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44F66" w14:textId="77777777" w:rsidR="00A00AAA" w:rsidRPr="0072524A" w:rsidRDefault="00A00AAA" w:rsidP="003B59C2">
      <w:pPr>
        <w:jc w:val="both"/>
        <w:rPr>
          <w:color w:val="000000"/>
          <w:sz w:val="20"/>
          <w:szCs w:val="20"/>
        </w:rPr>
      </w:pPr>
      <w:r w:rsidRPr="0072524A">
        <w:rPr>
          <w:color w:val="000000"/>
          <w:sz w:val="20"/>
          <w:szCs w:val="20"/>
        </w:rPr>
        <w:t>Combined Motor Holdings Limited</w:t>
      </w:r>
    </w:p>
    <w:p w14:paraId="0026D06E" w14:textId="77777777" w:rsidR="00A00AAA" w:rsidRPr="0072524A" w:rsidRDefault="00A00AAA" w:rsidP="003B59C2">
      <w:pPr>
        <w:jc w:val="both"/>
        <w:rPr>
          <w:color w:val="000000"/>
          <w:sz w:val="20"/>
          <w:szCs w:val="20"/>
        </w:rPr>
      </w:pPr>
      <w:r w:rsidRPr="0072524A">
        <w:rPr>
          <w:color w:val="000000"/>
          <w:sz w:val="20"/>
          <w:szCs w:val="20"/>
        </w:rPr>
        <w:t>(Incorporated in the Republic of South Africa)</w:t>
      </w:r>
    </w:p>
    <w:p w14:paraId="6C16AD4D" w14:textId="77777777" w:rsidR="00A00AAA" w:rsidRPr="0072524A" w:rsidRDefault="00A00AAA" w:rsidP="003B59C2">
      <w:pPr>
        <w:jc w:val="both"/>
        <w:rPr>
          <w:color w:val="000000"/>
          <w:sz w:val="20"/>
          <w:szCs w:val="20"/>
        </w:rPr>
      </w:pPr>
      <w:r w:rsidRPr="0072524A">
        <w:rPr>
          <w:color w:val="000000"/>
          <w:sz w:val="20"/>
          <w:szCs w:val="20"/>
        </w:rPr>
        <w:t>(Registration number 1965/000270/06)</w:t>
      </w:r>
    </w:p>
    <w:p w14:paraId="3D035CA8" w14:textId="77777777" w:rsidR="00A00AAA" w:rsidRPr="0072524A" w:rsidRDefault="00A00AAA" w:rsidP="003B59C2">
      <w:pPr>
        <w:jc w:val="both"/>
        <w:rPr>
          <w:color w:val="000000"/>
          <w:sz w:val="20"/>
          <w:szCs w:val="20"/>
        </w:rPr>
      </w:pPr>
      <w:r w:rsidRPr="0072524A">
        <w:rPr>
          <w:color w:val="000000"/>
          <w:sz w:val="20"/>
          <w:szCs w:val="20"/>
        </w:rPr>
        <w:t xml:space="preserve">Share code: CMH ISIN: ZAE000088050 </w:t>
      </w:r>
    </w:p>
    <w:p w14:paraId="450680A8" w14:textId="77777777" w:rsidR="00A00AAA" w:rsidRPr="0072524A" w:rsidRDefault="00A00AAA" w:rsidP="003B59C2">
      <w:pPr>
        <w:jc w:val="both"/>
        <w:rPr>
          <w:color w:val="000000"/>
          <w:sz w:val="20"/>
          <w:szCs w:val="20"/>
        </w:rPr>
      </w:pPr>
      <w:r w:rsidRPr="0072524A">
        <w:rPr>
          <w:color w:val="000000"/>
          <w:sz w:val="20"/>
          <w:szCs w:val="20"/>
        </w:rPr>
        <w:t>(“CMH” or “the Company”)</w:t>
      </w:r>
    </w:p>
    <w:p w14:paraId="25828EE4" w14:textId="77777777" w:rsidR="00A00AAA" w:rsidRPr="0072524A" w:rsidRDefault="00A00AAA" w:rsidP="003B59C2">
      <w:pPr>
        <w:jc w:val="both"/>
        <w:rPr>
          <w:sz w:val="20"/>
          <w:szCs w:val="20"/>
        </w:rPr>
      </w:pPr>
    </w:p>
    <w:p w14:paraId="1CB07CD9" w14:textId="61E50BFF" w:rsidR="00A00AAA" w:rsidRPr="0072524A" w:rsidRDefault="0072524A" w:rsidP="003B59C2">
      <w:pPr>
        <w:pStyle w:val="Default"/>
        <w:jc w:val="both"/>
        <w:rPr>
          <w:sz w:val="20"/>
          <w:szCs w:val="20"/>
        </w:rPr>
      </w:pPr>
      <w:r w:rsidRPr="0072524A">
        <w:rPr>
          <w:sz w:val="20"/>
          <w:szCs w:val="20"/>
        </w:rPr>
        <w:t>DIVIDEND DATES AMENDED DUE TO THE PUBLIC HOLIDAY ANNOUNCED</w:t>
      </w:r>
    </w:p>
    <w:p w14:paraId="3FC6618A" w14:textId="77777777" w:rsidR="0072524A" w:rsidRPr="0072524A" w:rsidRDefault="0072524A" w:rsidP="003B59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rPr>
      </w:pPr>
    </w:p>
    <w:p w14:paraId="572E1D1D" w14:textId="75E39913" w:rsidR="0072524A" w:rsidRPr="0072524A" w:rsidRDefault="0072524A" w:rsidP="003B59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rPr>
      </w:pPr>
      <w:r w:rsidRPr="0072524A">
        <w:rPr>
          <w:rFonts w:ascii="Arial" w:hAnsi="Arial" w:cs="Arial"/>
        </w:rPr>
        <w:t>Shareholders are referred to the dividend declaration announced on SENS on 12 October 2023.</w:t>
      </w:r>
    </w:p>
    <w:p w14:paraId="09014FF0" w14:textId="3058A9B2" w:rsidR="0072524A" w:rsidRPr="0072524A" w:rsidRDefault="0072524A" w:rsidP="003B59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rPr>
      </w:pPr>
    </w:p>
    <w:p w14:paraId="582BE0C0" w14:textId="06E103D4" w:rsidR="0072524A" w:rsidRPr="0072524A" w:rsidRDefault="0072524A" w:rsidP="003B59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rPr>
      </w:pPr>
      <w:r w:rsidRPr="0072524A">
        <w:rPr>
          <w:rFonts w:ascii="Arial" w:hAnsi="Arial" w:cs="Arial"/>
        </w:rPr>
        <w:t>Due to the announce</w:t>
      </w:r>
      <w:r>
        <w:rPr>
          <w:rFonts w:ascii="Arial" w:hAnsi="Arial" w:cs="Arial"/>
        </w:rPr>
        <w:t>d</w:t>
      </w:r>
      <w:r w:rsidRPr="0072524A">
        <w:rPr>
          <w:rFonts w:ascii="Arial" w:hAnsi="Arial" w:cs="Arial"/>
        </w:rPr>
        <w:t xml:space="preserve"> public holiday on Friday,15 December 2023, the dividend dates are required to be amended. </w:t>
      </w:r>
    </w:p>
    <w:p w14:paraId="1CA729EB" w14:textId="77777777" w:rsidR="0072524A" w:rsidRPr="0072524A" w:rsidRDefault="0072524A" w:rsidP="003B59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rPr>
      </w:pPr>
    </w:p>
    <w:p w14:paraId="33B6AF05" w14:textId="5CE4F9C5" w:rsidR="0072524A" w:rsidRPr="0072524A" w:rsidRDefault="006569E5" w:rsidP="003B59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rPr>
      </w:pPr>
      <w:r>
        <w:rPr>
          <w:rFonts w:ascii="Arial" w:hAnsi="Arial" w:cs="Arial"/>
        </w:rPr>
        <w:t>Accordingly, t</w:t>
      </w:r>
      <w:r w:rsidR="0072524A" w:rsidRPr="0072524A">
        <w:rPr>
          <w:rFonts w:ascii="Arial" w:hAnsi="Arial" w:cs="Arial"/>
        </w:rPr>
        <w:t>he new dates are as follows:</w:t>
      </w:r>
    </w:p>
    <w:p w14:paraId="696D8D1F" w14:textId="77777777" w:rsidR="006569E5" w:rsidRDefault="006569E5" w:rsidP="006569E5">
      <w:pPr>
        <w:widowControl/>
        <w:shd w:val="clear" w:color="auto" w:fill="FFFFFF"/>
        <w:autoSpaceDE/>
        <w:autoSpaceDN/>
        <w:rPr>
          <w:rFonts w:eastAsia="Times New Roman"/>
          <w:color w:val="222222"/>
          <w:sz w:val="24"/>
          <w:szCs w:val="24"/>
        </w:rPr>
      </w:pPr>
    </w:p>
    <w:p w14:paraId="713ACB1E" w14:textId="10A18DAD" w:rsidR="006569E5" w:rsidRPr="006569E5" w:rsidRDefault="006569E5" w:rsidP="006569E5">
      <w:pPr>
        <w:widowControl/>
        <w:shd w:val="clear" w:color="auto" w:fill="FFFFFF"/>
        <w:autoSpaceDE/>
        <w:autoSpaceDN/>
        <w:rPr>
          <w:rFonts w:eastAsia="Times New Roman"/>
          <w:color w:val="222222"/>
          <w:sz w:val="20"/>
          <w:szCs w:val="20"/>
        </w:rPr>
      </w:pPr>
      <w:r w:rsidRPr="006569E5">
        <w:rPr>
          <w:rFonts w:eastAsia="Times New Roman"/>
          <w:color w:val="222222"/>
          <w:sz w:val="20"/>
          <w:szCs w:val="20"/>
        </w:rPr>
        <w:t>Notice is hereby given that a dividend of 146 cents per share will be paid on Monday, 18 December 2023</w:t>
      </w:r>
      <w:r w:rsidR="00BC45DD">
        <w:rPr>
          <w:rFonts w:eastAsia="Times New Roman"/>
          <w:color w:val="222222"/>
          <w:sz w:val="20"/>
          <w:szCs w:val="20"/>
        </w:rPr>
        <w:t xml:space="preserve"> </w:t>
      </w:r>
      <w:r w:rsidR="00BC45DD" w:rsidRPr="00BC45DD">
        <w:rPr>
          <w:color w:val="222222"/>
          <w:sz w:val="20"/>
          <w:szCs w:val="20"/>
          <w:shd w:val="clear" w:color="auto" w:fill="FFFFFF"/>
        </w:rPr>
        <w:t xml:space="preserve">to </w:t>
      </w:r>
      <w:r w:rsidR="00BC45DD">
        <w:rPr>
          <w:color w:val="222222"/>
          <w:sz w:val="20"/>
          <w:szCs w:val="20"/>
          <w:shd w:val="clear" w:color="auto" w:fill="FFFFFF"/>
        </w:rPr>
        <w:t xml:space="preserve">shareholders </w:t>
      </w:r>
      <w:r w:rsidR="00BC45DD" w:rsidRPr="00BC45DD">
        <w:rPr>
          <w:color w:val="222222"/>
          <w:sz w:val="20"/>
          <w:szCs w:val="20"/>
          <w:shd w:val="clear" w:color="auto" w:fill="FFFFFF"/>
        </w:rPr>
        <w:t>reflected in the share register of the Company at the close of business on the record date, </w:t>
      </w:r>
      <w:r w:rsidR="00BC45DD" w:rsidRPr="00BC45DD">
        <w:rPr>
          <w:color w:val="000000"/>
          <w:sz w:val="20"/>
          <w:szCs w:val="20"/>
          <w:shd w:val="clear" w:color="auto" w:fill="FFFFFF"/>
        </w:rPr>
        <w:t>Thursday, 14</w:t>
      </w:r>
      <w:r w:rsidR="00BC45DD" w:rsidRPr="00BC45DD">
        <w:rPr>
          <w:color w:val="222222"/>
          <w:sz w:val="20"/>
          <w:szCs w:val="20"/>
          <w:shd w:val="clear" w:color="auto" w:fill="FFFFFF"/>
        </w:rPr>
        <w:t> December 2023.</w:t>
      </w:r>
    </w:p>
    <w:p w14:paraId="778F3A20" w14:textId="77777777" w:rsidR="006569E5" w:rsidRPr="006569E5" w:rsidRDefault="006569E5" w:rsidP="006569E5">
      <w:pPr>
        <w:widowControl/>
        <w:shd w:val="clear" w:color="auto" w:fill="FFFFFF"/>
        <w:autoSpaceDE/>
        <w:autoSpaceDN/>
        <w:rPr>
          <w:rFonts w:eastAsia="Times New Roman"/>
          <w:color w:val="222222"/>
          <w:sz w:val="20"/>
          <w:szCs w:val="20"/>
        </w:rPr>
      </w:pPr>
      <w:r w:rsidRPr="006569E5">
        <w:rPr>
          <w:rFonts w:eastAsia="Times New Roman"/>
          <w:color w:val="222222"/>
          <w:sz w:val="20"/>
          <w:szCs w:val="20"/>
        </w:rPr>
        <w:t> </w:t>
      </w:r>
    </w:p>
    <w:p w14:paraId="4CB5E41F" w14:textId="77777777" w:rsidR="006569E5" w:rsidRPr="006569E5" w:rsidRDefault="006569E5" w:rsidP="006569E5">
      <w:pPr>
        <w:widowControl/>
        <w:shd w:val="clear" w:color="auto" w:fill="FFFFFF"/>
        <w:autoSpaceDE/>
        <w:autoSpaceDN/>
        <w:rPr>
          <w:rFonts w:eastAsia="Times New Roman"/>
          <w:color w:val="222222"/>
          <w:sz w:val="20"/>
          <w:szCs w:val="20"/>
        </w:rPr>
      </w:pPr>
      <w:r w:rsidRPr="006569E5">
        <w:rPr>
          <w:rFonts w:eastAsia="Times New Roman"/>
          <w:color w:val="222222"/>
          <w:sz w:val="20"/>
          <w:szCs w:val="20"/>
        </w:rPr>
        <w:t>The last day to trade cum dividend is Monday, 11</w:t>
      </w:r>
      <w:r w:rsidRPr="006569E5">
        <w:rPr>
          <w:rFonts w:eastAsia="Times New Roman"/>
          <w:b/>
          <w:bCs/>
          <w:color w:val="222222"/>
          <w:sz w:val="20"/>
          <w:szCs w:val="20"/>
        </w:rPr>
        <w:t> </w:t>
      </w:r>
      <w:r w:rsidRPr="006569E5">
        <w:rPr>
          <w:rFonts w:eastAsia="Times New Roman"/>
          <w:color w:val="222222"/>
          <w:sz w:val="20"/>
          <w:szCs w:val="20"/>
        </w:rPr>
        <w:t>December 2023.</w:t>
      </w:r>
    </w:p>
    <w:p w14:paraId="78FD54E5" w14:textId="77777777" w:rsidR="006569E5" w:rsidRPr="006569E5" w:rsidRDefault="006569E5" w:rsidP="006569E5">
      <w:pPr>
        <w:widowControl/>
        <w:shd w:val="clear" w:color="auto" w:fill="FFFFFF"/>
        <w:autoSpaceDE/>
        <w:autoSpaceDN/>
        <w:rPr>
          <w:rFonts w:eastAsia="Times New Roman"/>
          <w:color w:val="222222"/>
          <w:sz w:val="20"/>
          <w:szCs w:val="20"/>
        </w:rPr>
      </w:pPr>
      <w:r w:rsidRPr="006569E5">
        <w:rPr>
          <w:rFonts w:eastAsia="Times New Roman"/>
          <w:color w:val="222222"/>
          <w:sz w:val="20"/>
          <w:szCs w:val="20"/>
        </w:rPr>
        <w:t>The first day to trade ex-dividend is Tuesday, 12 December 2023.</w:t>
      </w:r>
    </w:p>
    <w:p w14:paraId="21A76FB8" w14:textId="77777777" w:rsidR="006569E5" w:rsidRPr="006569E5" w:rsidRDefault="006569E5" w:rsidP="006569E5">
      <w:pPr>
        <w:widowControl/>
        <w:shd w:val="clear" w:color="auto" w:fill="FFFFFF"/>
        <w:autoSpaceDE/>
        <w:autoSpaceDN/>
        <w:rPr>
          <w:rFonts w:eastAsia="Times New Roman"/>
          <w:color w:val="222222"/>
          <w:sz w:val="20"/>
          <w:szCs w:val="20"/>
        </w:rPr>
      </w:pPr>
      <w:r w:rsidRPr="006569E5">
        <w:rPr>
          <w:rFonts w:eastAsia="Times New Roman"/>
          <w:color w:val="222222"/>
          <w:sz w:val="20"/>
          <w:szCs w:val="20"/>
        </w:rPr>
        <w:t> </w:t>
      </w:r>
    </w:p>
    <w:p w14:paraId="2F75A190" w14:textId="4519AA8E" w:rsidR="006569E5" w:rsidRPr="006569E5" w:rsidRDefault="006569E5" w:rsidP="006569E5">
      <w:pPr>
        <w:widowControl/>
        <w:shd w:val="clear" w:color="auto" w:fill="FFFFFF"/>
        <w:autoSpaceDE/>
        <w:autoSpaceDN/>
        <w:rPr>
          <w:rFonts w:eastAsia="Times New Roman"/>
          <w:color w:val="222222"/>
          <w:sz w:val="20"/>
          <w:szCs w:val="20"/>
        </w:rPr>
      </w:pPr>
      <w:r w:rsidRPr="006569E5">
        <w:rPr>
          <w:rFonts w:eastAsia="Times New Roman"/>
          <w:color w:val="222222"/>
          <w:sz w:val="20"/>
          <w:szCs w:val="20"/>
        </w:rPr>
        <w:t xml:space="preserve">Share certificates may not be </w:t>
      </w:r>
      <w:proofErr w:type="spellStart"/>
      <w:r w:rsidRPr="006569E5">
        <w:rPr>
          <w:rFonts w:eastAsia="Times New Roman"/>
          <w:color w:val="222222"/>
          <w:sz w:val="20"/>
          <w:szCs w:val="20"/>
        </w:rPr>
        <w:t>dematerialised</w:t>
      </w:r>
      <w:proofErr w:type="spellEnd"/>
      <w:r w:rsidRPr="006569E5">
        <w:rPr>
          <w:rFonts w:eastAsia="Times New Roman"/>
          <w:color w:val="222222"/>
          <w:sz w:val="20"/>
          <w:szCs w:val="20"/>
        </w:rPr>
        <w:t xml:space="preserve"> or </w:t>
      </w:r>
      <w:proofErr w:type="spellStart"/>
      <w:r w:rsidRPr="006569E5">
        <w:rPr>
          <w:rFonts w:eastAsia="Times New Roman"/>
          <w:color w:val="222222"/>
          <w:sz w:val="20"/>
          <w:szCs w:val="20"/>
        </w:rPr>
        <w:t>rematerialised</w:t>
      </w:r>
      <w:proofErr w:type="spellEnd"/>
      <w:r w:rsidRPr="006569E5">
        <w:rPr>
          <w:rFonts w:eastAsia="Times New Roman"/>
          <w:color w:val="222222"/>
          <w:sz w:val="20"/>
          <w:szCs w:val="20"/>
        </w:rPr>
        <w:t xml:space="preserve"> from Tuesday</w:t>
      </w:r>
      <w:r w:rsidR="004A133A">
        <w:rPr>
          <w:rFonts w:eastAsia="Times New Roman"/>
          <w:color w:val="222222"/>
          <w:sz w:val="20"/>
          <w:szCs w:val="20"/>
        </w:rPr>
        <w:t>,</w:t>
      </w:r>
      <w:r w:rsidRPr="006569E5">
        <w:rPr>
          <w:rFonts w:eastAsia="Times New Roman"/>
          <w:color w:val="222222"/>
          <w:sz w:val="20"/>
          <w:szCs w:val="20"/>
        </w:rPr>
        <w:t xml:space="preserve"> 12</w:t>
      </w:r>
      <w:r w:rsidR="004A133A">
        <w:rPr>
          <w:rFonts w:eastAsia="Times New Roman"/>
          <w:color w:val="222222"/>
          <w:sz w:val="20"/>
          <w:szCs w:val="20"/>
        </w:rPr>
        <w:t xml:space="preserve"> </w:t>
      </w:r>
      <w:r w:rsidRPr="006569E5">
        <w:rPr>
          <w:rFonts w:eastAsia="Times New Roman"/>
          <w:color w:val="222222"/>
          <w:sz w:val="20"/>
          <w:szCs w:val="20"/>
        </w:rPr>
        <w:t>December 2023 to Thursday, 14 December 2023, both days inclusive.</w:t>
      </w:r>
    </w:p>
    <w:p w14:paraId="4EC3E23C" w14:textId="77777777" w:rsidR="006569E5" w:rsidRPr="006569E5" w:rsidRDefault="006569E5" w:rsidP="006569E5">
      <w:pPr>
        <w:widowControl/>
        <w:shd w:val="clear" w:color="auto" w:fill="FFFFFF"/>
        <w:autoSpaceDE/>
        <w:autoSpaceDN/>
        <w:rPr>
          <w:rFonts w:eastAsia="Times New Roman"/>
          <w:color w:val="222222"/>
          <w:sz w:val="20"/>
          <w:szCs w:val="20"/>
        </w:rPr>
      </w:pPr>
      <w:r w:rsidRPr="006569E5">
        <w:rPr>
          <w:rFonts w:eastAsia="Times New Roman"/>
          <w:color w:val="222222"/>
          <w:sz w:val="20"/>
          <w:szCs w:val="20"/>
        </w:rPr>
        <w:t> </w:t>
      </w:r>
    </w:p>
    <w:p w14:paraId="4BCAF83B" w14:textId="77777777" w:rsidR="006569E5" w:rsidRPr="006569E5" w:rsidRDefault="006569E5" w:rsidP="006569E5">
      <w:pPr>
        <w:widowControl/>
        <w:shd w:val="clear" w:color="auto" w:fill="FFFFFF"/>
        <w:autoSpaceDE/>
        <w:autoSpaceDN/>
        <w:rPr>
          <w:rFonts w:eastAsia="Times New Roman"/>
          <w:color w:val="222222"/>
          <w:sz w:val="20"/>
          <w:szCs w:val="20"/>
        </w:rPr>
      </w:pPr>
      <w:r w:rsidRPr="006569E5">
        <w:rPr>
          <w:rFonts w:eastAsia="Times New Roman"/>
          <w:color w:val="222222"/>
          <w:sz w:val="20"/>
          <w:szCs w:val="20"/>
        </w:rPr>
        <w:t>The number of ordinary shares in issue at the date of the declaration is 74 801 998. Consequently, the gross dividend payable is R109 210 917,08 and will be distributed from income reserves. The dividend will be subject to dividend withholding tax at a rate of 20%, which will result in a net dividend of 116,8 cents to those shareholders who are not exempt in terms of section 64F of the Income Tax Act. </w:t>
      </w:r>
    </w:p>
    <w:p w14:paraId="00AC5ED7" w14:textId="77777777" w:rsidR="0072524A" w:rsidRPr="006569E5" w:rsidRDefault="0072524A" w:rsidP="003B59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rPr>
      </w:pPr>
    </w:p>
    <w:p w14:paraId="5885F8FC" w14:textId="0FB00E2E" w:rsidR="0072524A" w:rsidRPr="0072524A" w:rsidRDefault="0072524A" w:rsidP="003B59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rPr>
      </w:pPr>
      <w:r w:rsidRPr="0072524A">
        <w:rPr>
          <w:rFonts w:ascii="Arial" w:hAnsi="Arial" w:cs="Arial"/>
        </w:rPr>
        <w:t>1</w:t>
      </w:r>
      <w:r w:rsidR="004A133A">
        <w:rPr>
          <w:rFonts w:ascii="Arial" w:hAnsi="Arial" w:cs="Arial"/>
        </w:rPr>
        <w:t>3</w:t>
      </w:r>
      <w:r w:rsidRPr="0072524A">
        <w:rPr>
          <w:rFonts w:ascii="Arial" w:hAnsi="Arial" w:cs="Arial"/>
        </w:rPr>
        <w:t xml:space="preserve"> November 2023</w:t>
      </w:r>
    </w:p>
    <w:p w14:paraId="721FD39C" w14:textId="77777777" w:rsidR="0072524A" w:rsidRPr="0072524A" w:rsidRDefault="0072524A" w:rsidP="003B59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rPr>
      </w:pPr>
    </w:p>
    <w:p w14:paraId="6496AB87" w14:textId="26ADBC5C" w:rsidR="00A00AAA" w:rsidRPr="0072524A" w:rsidRDefault="00A00AAA" w:rsidP="003B59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color w:val="000000"/>
        </w:rPr>
      </w:pPr>
      <w:r w:rsidRPr="0072524A">
        <w:rPr>
          <w:rFonts w:ascii="Arial" w:hAnsi="Arial" w:cs="Arial"/>
          <w:color w:val="000000"/>
        </w:rPr>
        <w:t>Sponsor</w:t>
      </w:r>
    </w:p>
    <w:p w14:paraId="033F42CC" w14:textId="77777777" w:rsidR="00A00AAA" w:rsidRPr="0072524A" w:rsidRDefault="00A00AAA" w:rsidP="003B59C2">
      <w:pPr>
        <w:jc w:val="both"/>
        <w:rPr>
          <w:sz w:val="20"/>
          <w:szCs w:val="20"/>
        </w:rPr>
      </w:pPr>
      <w:r w:rsidRPr="0072524A">
        <w:rPr>
          <w:sz w:val="20"/>
          <w:szCs w:val="20"/>
        </w:rPr>
        <w:t>PricewaterhouseCoopers Corporate Finance (Pty) Ltd</w:t>
      </w:r>
    </w:p>
    <w:sectPr w:rsidR="00A00AAA" w:rsidRPr="0072524A">
      <w:headerReference w:type="even" r:id="rId6"/>
      <w:headerReference w:type="default" r:id="rId7"/>
      <w:footerReference w:type="even" r:id="rId8"/>
      <w:footerReference w:type="default" r:id="rId9"/>
      <w:headerReference w:type="first" r:id="rId10"/>
      <w:footerReference w:type="first" r:id="rId11"/>
      <w:type w:val="continuous"/>
      <w:pgSz w:w="12240" w:h="15840"/>
      <w:pgMar w:top="0" w:right="1180" w:bottom="28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720BB" w14:textId="77777777" w:rsidR="002A5500" w:rsidRDefault="002A5500" w:rsidP="002A5500">
      <w:r>
        <w:separator/>
      </w:r>
    </w:p>
  </w:endnote>
  <w:endnote w:type="continuationSeparator" w:id="0">
    <w:p w14:paraId="3D978C6C" w14:textId="77777777" w:rsidR="002A5500" w:rsidRDefault="002A5500" w:rsidP="002A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CFE9" w14:textId="77777777" w:rsidR="0072524A" w:rsidRDefault="00725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AE8B" w14:textId="77777777" w:rsidR="0072524A" w:rsidRDefault="00725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12A0" w14:textId="77777777" w:rsidR="0072524A" w:rsidRDefault="00725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DBBC" w14:textId="77777777" w:rsidR="002A5500" w:rsidRDefault="002A5500" w:rsidP="002A5500">
      <w:r>
        <w:separator/>
      </w:r>
    </w:p>
  </w:footnote>
  <w:footnote w:type="continuationSeparator" w:id="0">
    <w:p w14:paraId="0D2972D9" w14:textId="77777777" w:rsidR="002A5500" w:rsidRDefault="002A5500" w:rsidP="002A5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6580" w14:textId="77777777" w:rsidR="0072524A" w:rsidRDefault="00725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DA2A" w14:textId="751FC8E6" w:rsidR="00226B29" w:rsidRDefault="00226B29">
    <w:pPr>
      <w:pStyle w:val="Header"/>
    </w:pPr>
  </w:p>
  <w:p w14:paraId="59371041" w14:textId="77777777" w:rsidR="002A5500" w:rsidRPr="00835C16" w:rsidRDefault="002A5500" w:rsidP="00835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50E1" w14:textId="77777777" w:rsidR="0072524A" w:rsidRDefault="00725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2A"/>
    <w:rsid w:val="00206A93"/>
    <w:rsid w:val="00226B29"/>
    <w:rsid w:val="00267042"/>
    <w:rsid w:val="002A5500"/>
    <w:rsid w:val="00344898"/>
    <w:rsid w:val="003719D6"/>
    <w:rsid w:val="003A2684"/>
    <w:rsid w:val="003B59C2"/>
    <w:rsid w:val="003D0680"/>
    <w:rsid w:val="003F61B7"/>
    <w:rsid w:val="004A133A"/>
    <w:rsid w:val="004D6ADF"/>
    <w:rsid w:val="005D072A"/>
    <w:rsid w:val="006569E5"/>
    <w:rsid w:val="0072524A"/>
    <w:rsid w:val="007E12B0"/>
    <w:rsid w:val="00835C16"/>
    <w:rsid w:val="00873F93"/>
    <w:rsid w:val="00A00AAA"/>
    <w:rsid w:val="00A40CFB"/>
    <w:rsid w:val="00BC45DD"/>
    <w:rsid w:val="00D14235"/>
    <w:rsid w:val="00D62AF2"/>
    <w:rsid w:val="00E47612"/>
    <w:rsid w:val="00ED22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125F"/>
  <w15:docId w15:val="{4E1EC185-6321-4E9C-AB06-E61A8B07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4"/>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TMLPreformatted">
    <w:name w:val="HTML Preformatted"/>
    <w:basedOn w:val="Normal"/>
    <w:link w:val="HTMLPreformattedChar"/>
    <w:rsid w:val="00A00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A00AAA"/>
    <w:rPr>
      <w:rFonts w:ascii="Courier New" w:eastAsia="Times New Roman" w:hAnsi="Courier New" w:cs="Courier New"/>
      <w:sz w:val="20"/>
      <w:szCs w:val="20"/>
      <w:lang w:val="en-GB" w:eastAsia="en-GB"/>
    </w:rPr>
  </w:style>
  <w:style w:type="paragraph" w:customStyle="1" w:styleId="Default">
    <w:name w:val="Default"/>
    <w:rsid w:val="00A00AAA"/>
    <w:pPr>
      <w:widowControl/>
      <w:adjustRightInd w:val="0"/>
    </w:pPr>
    <w:rPr>
      <w:rFonts w:ascii="Arial" w:eastAsia="Times New Roman" w:hAnsi="Arial" w:cs="Arial"/>
      <w:color w:val="000000"/>
      <w:sz w:val="24"/>
      <w:szCs w:val="24"/>
      <w:lang w:val="en-ZA" w:eastAsia="en-ZA"/>
    </w:rPr>
  </w:style>
  <w:style w:type="paragraph" w:styleId="Header">
    <w:name w:val="header"/>
    <w:basedOn w:val="Normal"/>
    <w:link w:val="HeaderChar"/>
    <w:uiPriority w:val="99"/>
    <w:unhideWhenUsed/>
    <w:rsid w:val="002A5500"/>
    <w:pPr>
      <w:tabs>
        <w:tab w:val="center" w:pos="4680"/>
        <w:tab w:val="right" w:pos="9360"/>
      </w:tabs>
    </w:pPr>
  </w:style>
  <w:style w:type="character" w:customStyle="1" w:styleId="HeaderChar">
    <w:name w:val="Header Char"/>
    <w:basedOn w:val="DefaultParagraphFont"/>
    <w:link w:val="Header"/>
    <w:uiPriority w:val="99"/>
    <w:rsid w:val="002A5500"/>
    <w:rPr>
      <w:rFonts w:ascii="Arial" w:eastAsia="Arial" w:hAnsi="Arial" w:cs="Arial"/>
    </w:rPr>
  </w:style>
  <w:style w:type="paragraph" w:styleId="Footer">
    <w:name w:val="footer"/>
    <w:basedOn w:val="Normal"/>
    <w:link w:val="FooterChar"/>
    <w:uiPriority w:val="99"/>
    <w:unhideWhenUsed/>
    <w:rsid w:val="002A5500"/>
    <w:pPr>
      <w:tabs>
        <w:tab w:val="center" w:pos="4680"/>
        <w:tab w:val="right" w:pos="9360"/>
      </w:tabs>
    </w:pPr>
  </w:style>
  <w:style w:type="character" w:customStyle="1" w:styleId="FooterChar">
    <w:name w:val="Footer Char"/>
    <w:basedOn w:val="DefaultParagraphFont"/>
    <w:link w:val="Footer"/>
    <w:uiPriority w:val="99"/>
    <w:rsid w:val="002A5500"/>
    <w:rPr>
      <w:rFonts w:ascii="Arial" w:eastAsia="Arial" w:hAnsi="Arial" w:cs="Arial"/>
    </w:rPr>
  </w:style>
  <w:style w:type="paragraph" w:styleId="Revision">
    <w:name w:val="Revision"/>
    <w:hidden/>
    <w:uiPriority w:val="99"/>
    <w:semiHidden/>
    <w:rsid w:val="002A5500"/>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34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Microsoft Word - Professional CV of Priya Govind 2023</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Professional CV of Priya Govind 2023</dc:title>
  <dc:creator>Priya.Govind</dc:creator>
  <cp:lastModifiedBy>Priya Govind</cp:lastModifiedBy>
  <cp:revision>3</cp:revision>
  <dcterms:created xsi:type="dcterms:W3CDTF">2023-11-10T11:12:00Z</dcterms:created>
  <dcterms:modified xsi:type="dcterms:W3CDTF">2023-11-13T06:28:00Z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Microsoft® Word for Microsoft 365</vt:lpwstr>
  </property>
  <property fmtid="{D5CDD505-2E9C-101B-9397-08002B2CF9AE}" pid="4" name="LastSaved">
    <vt:filetime>2023-10-09T00:00:00Z</vt:filetime>
  </property>
  <property fmtid="{D5CDD505-2E9C-101B-9397-08002B2CF9AE}" pid="5" name="Producer">
    <vt:lpwstr>Microsoft® Word for Microsoft 365</vt:lpwstr>
  </property>
</Properties>
</file>